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erlangen</o:Title>
    <o:Author>Netzverb &lt;info@netzverb.de&gt;</o:Author>
    <o:Subject>
			Conjugação Verbo alemão erlangen (alcançar, obter):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erlangen</w:t>
        <w:t xml:space="preserve"> · </w:t>
        <w:t>Estado passivo</w:t>
        <w:br/>
      </w:r>
      <w:r>
        <w:rPr>
          <w:sz w:val="16"/>
          <w:color w:val="999999"/>
        </w:rPr>
        <w:t>https://www.verbformen.pt/conjugacao/erlangen.htm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inseparável</w:t>
      </w:r>
    </w:p>
    <!-- STECKBRIEF -->
    <w:p>
      <w:pPr>
        <w:jc w:val="center"/>
      </w:pPr>
      <w:r>
        <w:rPr>
          <w:b/>
          <w:color w:val="999999"/>
          <w:sz w:val="50"/>
        </w:rPr>
        <w:t>er</w:t>
      </w:r>
      <w:r>
        <w:rPr>
          <w:b/>
          <w:color w:val="999999"/>
          <w:sz w:val="50"/>
        </w:rPr>
        <w:t>l</w:t>
      </w:r>
      <w:r>
        <w:rPr>
          <w:b/>
          <w:color w:val="999999"/>
          <w:sz w:val="50"/>
        </w:rPr>
        <w:t>a</w:t>
      </w:r>
      <w:r>
        <w:rPr>
          <w:b/>
          <w:color w:val="999999"/>
          <w:sz w:val="50"/>
        </w:rPr>
        <w:t>ng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er</w:t>
      </w:r>
      <w:r>
        <w:rPr>
          <w:b/>
          <w:color w:val="999999"/>
          <w:sz w:val="30"/>
        </w:rPr>
        <w:t>l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ng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er</w:t>
      </w:r>
      <w:r>
        <w:rPr>
          <w:b/>
          <w:color w:val="999999"/>
          <w:sz w:val="30"/>
        </w:rPr>
        <w:t>l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ng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er</w:t>
      </w:r>
      <w:r>
        <w:rPr>
          <w:b/>
          <w:color w:val="999999"/>
          <w:sz w:val="30"/>
        </w:rPr>
        <w:t>l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ng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